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УСТЬ-КУЛЬСКОГО СЕЛЬСКОГО ПОСЕЛЕНИЯ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12"/>
      </w:tblGrid>
      <w:tr w:rsidR="001047A5" w:rsidTr="001047A5">
        <w:trPr>
          <w:trHeight w:val="737"/>
        </w:trPr>
        <w:tc>
          <w:tcPr>
            <w:tcW w:w="10421" w:type="dxa"/>
          </w:tcPr>
          <w:p w:rsidR="001047A5" w:rsidRDefault="001047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47A5" w:rsidRDefault="001047A5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17.12.2024г.                                                                                          № 84</w:t>
            </w:r>
          </w:p>
        </w:tc>
      </w:tr>
    </w:tbl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Усть-Кульск</w:t>
      </w:r>
    </w:p>
    <w:p w:rsidR="001047A5" w:rsidRDefault="001047A5" w:rsidP="001047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autoSpaceDE w:val="0"/>
        <w:autoSpaceDN w:val="0"/>
        <w:adjustRightInd w:val="0"/>
        <w:spacing w:after="0" w:line="240" w:lineRule="auto"/>
        <w:ind w:right="5705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 утверждении Положения о постоянно действующей экспертной комиссии администрации Усть-Кульского сельского поселения</w:t>
      </w:r>
    </w:p>
    <w:p w:rsidR="001047A5" w:rsidRDefault="001047A5" w:rsidP="001047A5">
      <w:pPr>
        <w:widowControl w:val="0"/>
        <w:autoSpaceDE w:val="0"/>
        <w:autoSpaceDN w:val="0"/>
        <w:adjustRightInd w:val="0"/>
        <w:spacing w:after="0" w:line="240" w:lineRule="auto"/>
        <w:ind w:right="570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22 октября 2004 года № 125-ФЗ «Об архивном деле в Российской Федерации», руководствуясь Уставом Усть-Кульского муниципального образования: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 действующей экспертной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Усть-Кульского сельского поселения.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047A5" w:rsidRDefault="001047A5" w:rsidP="0010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7A5" w:rsidRDefault="001047A5" w:rsidP="00104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Усть-Кульского</w:t>
      </w:r>
    </w:p>
    <w:p w:rsidR="001047A5" w:rsidRDefault="001047A5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Т.А. Процан</w:t>
      </w:r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1047A5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475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Постановлению администрации </w:t>
      </w: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Усть-Кульского сельского поселения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F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84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</w:t>
      </w:r>
      <w:r w:rsidRPr="006F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2024 года.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74" w:after="0" w:line="307" w:lineRule="exact"/>
        <w:ind w:left="1776" w:right="1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74" w:after="0" w:line="307" w:lineRule="exact"/>
        <w:ind w:left="1776" w:right="1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постоянно действующей экспертной     комиссии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50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1.О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БЩИЕ ПОЛОЖЕНИЯ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07" w:after="0" w:line="317" w:lineRule="exact"/>
        <w:ind w:firstLine="566"/>
        <w:jc w:val="both"/>
        <w:rPr>
          <w:rFonts w:ascii="Times New Roman" w:eastAsiaTheme="minorEastAsia" w:hAnsi="Times New Roman" w:cs="Times New Roman"/>
          <w:spacing w:val="-3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экспертная комиссия (далее - ЭК) создана для организации и проведения методической и практической работы по экспертизе ценности документов, отбору и подготовке к передаче на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муниципальное хранение документов учреждений Администрация Усть-Кульского сельского поселения, Дума Усть-Кульского сельского поселения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администрация), в архивном отделе аппарата администрации Тулунского района.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ЭК является совещательным органом при главе Усть-Кульского сельского поселения, председатели Дума Усть-Кульского сельского поселения создается распоряжением главы Усть-Кульского сельского поселения и действует на основании положения,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утвержденного постановлением администрацией Усть-Кульского сельского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№43, ст. 4169; 2006, № 50, ст. 5280; 2007, № 49, ст. 6079; 2008, № 20, ст. 2253; 2010, № 19, ст. 2291, №31, ст. 4196; 2013, №7, ст. 611; 2014, №40, ст. 5320; 2015, №48,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ст. 6723; 2016, № 10, ст. 1317, № 22, ст. 3097; 2017, № 25, ст. 3596; 2018, № 1, 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ст. 19), законами и иными нормативными правовыми актами Российской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Федерации, Иркутской области в сфере архивного дела и делопроизводства, 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Правилами организации хранения, комплектования, учёта и использования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архивного фонда РФ и других архивных документов в 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государственных органах, органах местного самоуправления и организациях,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М.,2023, локальными нормативными актами администрации,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рекомендациями архивного отдела и настоящим положением.</w:t>
      </w:r>
    </w:p>
    <w:p w:rsidR="006F2A09" w:rsidRPr="006F2A09" w:rsidRDefault="006F2A09" w:rsidP="006F2A09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 включаются: председатель комиссии, секретарь комиссии, представители структурных подразделений администрации, архивного отдела администрации Тулунского района, источником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комплектования которого выступает администрация (по согласованию).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ЭК назначается глава Усть-Кульского сельского поселения.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Персональный состав ЭК назначается распоряжением администрации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Усть-Кульского сельского поселения.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17" w:lineRule="exact"/>
        <w:ind w:right="1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>5.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согласовывает положение об ЭК с экспертно-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проверочной   комиссией архивного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 Иркутской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области,  после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49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F2A09" w:rsidRPr="006F2A09" w:rsidSect="006F2A09">
          <w:pgSz w:w="11909" w:h="16834"/>
          <w:pgMar w:top="360" w:right="861" w:bottom="360" w:left="1736" w:header="720" w:footer="720" w:gutter="0"/>
          <w:cols w:space="60"/>
          <w:noEndnote/>
        </w:sect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согласования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об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      утверждается      постановлением администрации Усть-Кульского сельского поселения.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3523"/>
        </w:tabs>
        <w:autoSpaceDE w:val="0"/>
        <w:autoSpaceDN w:val="0"/>
        <w:adjustRightInd w:val="0"/>
        <w:spacing w:before="317" w:after="0" w:line="240" w:lineRule="auto"/>
        <w:ind w:left="260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0"/>
          <w:sz w:val="28"/>
          <w:szCs w:val="28"/>
          <w:lang w:val="en-US" w:eastAsia="ru-RU"/>
        </w:rPr>
        <w:t>II.</w:t>
      </w:r>
      <w:r w:rsidRPr="006F2A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ФУНКЦИИ ЭК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64"/>
          <w:tab w:val="left" w:pos="4032"/>
        </w:tabs>
        <w:autoSpaceDE w:val="0"/>
        <w:autoSpaceDN w:val="0"/>
        <w:adjustRightInd w:val="0"/>
        <w:spacing w:before="317" w:after="0" w:line="307" w:lineRule="exact"/>
        <w:ind w:left="10" w:right="2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>6.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нее задачами ЭК выполняет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следующие функции:</w:t>
      </w:r>
    </w:p>
    <w:p w:rsidR="006F2A09" w:rsidRPr="006F2A09" w:rsidRDefault="006F2A09" w:rsidP="006F2A0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07" w:lineRule="exact"/>
        <w:ind w:left="19" w:right="38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Организует ежегодный отбор дел, образующихся в деятельности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для хранения и уничтожения.</w:t>
      </w:r>
    </w:p>
    <w:p w:rsidR="006F2A09" w:rsidRPr="006F2A09" w:rsidRDefault="006F2A09" w:rsidP="006F2A09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566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Рассматривает и принимает решения о согласовании: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left="10" w:righ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описей дел постоянного хранения управленческой и иных видов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описей дел по личному составу;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г)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описей дел временных (свыше 10 лет) сроков хранения;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номенклатур дел организации;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36" w:lineRule="exact"/>
        <w:ind w:left="19" w:right="19" w:firstLine="55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выделении к уничтожению документов, не подлежащих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хранению;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актов об утрате документов;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 о неисправимом повреждении архивных документов;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предложений об установлении (изменении) сроков хранения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документов, не предусмотренных (предусмотренных) перечнями типовых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архивных документов, а также перечнями документов, образующихся в процессе деятельности администрации;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9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к) проектов локальных нормативных актов и методических документов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 делопроизводству и архивному делу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after="0" w:line="317" w:lineRule="exact"/>
        <w:ind w:left="19" w:right="19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Обеспечивает совместно с архивом, осуществляющим хранение, комплектование, учет и использование архивных документов (далее - архив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администрации) представление на утверждение ЭПК согласованных ЭК описей дел постоянного хранения управленческой и иных видов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документации, подлежащей передаче на постоянное хранение.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совместно с архивом администрации представление на согласование ЭПК согласованные ЭК описи дел по личному составу, номенклатуры дел.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right="10" w:firstLine="547"/>
        <w:jc w:val="both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совместно с архивом администрации представление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согласование ЭПК актов об утрате документов, актов о неисправимых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повреждениях архивных документов.</w:t>
      </w:r>
    </w:p>
    <w:p w:rsidR="006F2A09" w:rsidRPr="006F2A09" w:rsidRDefault="006F2A09" w:rsidP="006F2A09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left="19" w:firstLine="547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архивом администрации организует для работников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консультации по вопросам работы с документами, оказывает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методическую помощь, участвует в подготовке и проведении мероприятий по повышению их квалификации.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4627"/>
        </w:tabs>
        <w:autoSpaceDE w:val="0"/>
        <w:autoSpaceDN w:val="0"/>
        <w:adjustRightInd w:val="0"/>
        <w:spacing w:before="307" w:after="0" w:line="240" w:lineRule="auto"/>
        <w:ind w:left="358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2"/>
          <w:sz w:val="28"/>
          <w:szCs w:val="28"/>
          <w:lang w:val="en-US" w:eastAsia="ru-RU"/>
        </w:rPr>
        <w:t>III.</w:t>
      </w:r>
      <w:r w:rsidRPr="006F2A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ab/>
      </w:r>
      <w:r w:rsidRPr="006F2A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ПРАВА ЭК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326"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7.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 имеет право: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рекомендации работникам администрации по вопросам разработки   номенклатур дел   </w:t>
      </w:r>
      <w:proofErr w:type="gramStart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формирования</w:t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   в  делопроизводстве,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8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6F2A09" w:rsidRPr="006F2A09">
          <w:pgSz w:w="11909" w:h="16834"/>
          <w:pgMar w:top="1068" w:right="823" w:bottom="360" w:left="1745" w:header="720" w:footer="720" w:gutter="0"/>
          <w:cols w:space="60"/>
          <w:noEndnote/>
        </w:sectPr>
      </w:pP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7.2.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Запрашивать у работников администрации: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 причинах утраты, порчи или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несанкционированного уничтожения документов постоянного и временных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(свыше 10 лет) сроков хранения, в том числе документов по личному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составу;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17" w:lineRule="exact"/>
        <w:ind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F2A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предложения и заключения, необходимые для определения сроков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документов.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38" w:firstLine="57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7 3.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заседаниях администрации о ходе подготовки документов к передаче на хранение в архив администрации условиях хранения и обеспечения сохранности документов, в том числе Архивного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фонда Российской Федерации, о причинах утраты документов.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29" w:firstLine="566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Приглашать на заседания ЭК в качестве консультантов и экспертов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представителей научных, общественных и иных организаций.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10" w:firstLine="566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к рассмотрению и возвращать на доработку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документы, подготовленные с нарушением Правил организации хранения,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комплектования, учета и использования документов Архивного фонда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 Федерации и других архивных документов в государственных органах, органах местного самоуправления и организациях (М., 2023).</w:t>
      </w:r>
    </w:p>
    <w:p w:rsidR="006F2A09" w:rsidRPr="006F2A09" w:rsidRDefault="006F2A09" w:rsidP="006F2A09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19" w:right="38" w:firstLine="566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руководителя администрации, по вопросам, относящимся к компетенции ЭК.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30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                        </w:t>
      </w:r>
      <w:r w:rsidRPr="006F2A09">
        <w:rPr>
          <w:rFonts w:ascii="Times New Roman" w:eastAsiaTheme="minorEastAsia" w:hAnsi="Times New Roman" w:cs="Times New Roman"/>
          <w:spacing w:val="-12"/>
          <w:sz w:val="28"/>
          <w:szCs w:val="28"/>
          <w:lang w:val="en-US" w:eastAsia="ru-RU"/>
        </w:rPr>
        <w:t>IV.</w:t>
      </w:r>
      <w:r w:rsidRPr="006F2A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ab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ОРГАНИЗАЦИЯ РАБОТЫ ЭК</w:t>
      </w:r>
    </w:p>
    <w:p w:rsidR="006F2A09" w:rsidRPr="006F2A09" w:rsidRDefault="006F2A09" w:rsidP="006F2A09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298" w:after="0" w:line="336" w:lineRule="exact"/>
        <w:ind w:left="19" w:right="19" w:firstLine="576"/>
        <w:jc w:val="both"/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 администрации взаимодействует с ЭПК архивного агентства Иркутской области.</w:t>
      </w:r>
    </w:p>
    <w:p w:rsidR="006F2A09" w:rsidRPr="006F2A09" w:rsidRDefault="006F2A09" w:rsidP="006F2A09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6" w:lineRule="exact"/>
        <w:ind w:left="19" w:right="19" w:firstLine="576"/>
        <w:jc w:val="both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Вопросы, относящиеся к компетенции ЭК, рассматриваются на ее заседаниях, которые проводятся по мере необходимости. Все заседания ЭК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протоколируются.</w:t>
      </w:r>
    </w:p>
    <w:p w:rsidR="006F2A09" w:rsidRPr="006F2A09" w:rsidRDefault="006F2A09" w:rsidP="006F2A0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29" w:right="10" w:firstLine="60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pacing w:val="-25"/>
          <w:sz w:val="28"/>
          <w:szCs w:val="28"/>
          <w:lang w:eastAsia="ru-RU"/>
        </w:rPr>
        <w:t>10.</w:t>
      </w: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Заседание ЭК и принятые на нем решения считаются </w:t>
      </w:r>
      <w:proofErr w:type="gramStart"/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правомочными,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если</w:t>
      </w:r>
      <w:proofErr w:type="gramEnd"/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голосовании приняли участие не менее половины присутствующих на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заседании членов ЭК. Приглашенные консультанты и эксперты имеют право</w:t>
      </w:r>
      <w:r w:rsidRPr="006F2A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 голоса, в голосовании не участвуют.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right="10" w:firstLine="5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1 ].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ЭК принимаются по каждому вопросу (документу) отдельно большинством голосов присутствующих на заседании членов ЭК.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голосов поровну решение принимает председатель ЭК.</w:t>
      </w:r>
    </w:p>
    <w:p w:rsid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9" w:firstLine="60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F2A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делопроизводства ЭК, хранение и использование ее документов, ответственность за их сохранность, а также контроль за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исполнением принятых ЭК решений возлагается на секретаря ЭК.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F2A09" w:rsidRPr="006F2A09" w:rsidRDefault="006F2A09" w:rsidP="006F2A09">
      <w:pPr>
        <w:framePr w:h="2083" w:hSpace="38" w:wrap="auto" w:vAnchor="text" w:hAnchor="text" w:x="3831" w:y="1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2A0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BF39CF" wp14:editId="29197CBD">
            <wp:extent cx="1336040" cy="132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right="537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Pr="006F2A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Протокол ЭПК архивного </w:t>
      </w:r>
      <w:r w:rsidRPr="006F2A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агентства Иркутской области </w:t>
      </w:r>
    </w:p>
    <w:p w:rsidR="006F2A09" w:rsidRPr="006F2A09" w:rsidRDefault="006F2A09" w:rsidP="006F2A09">
      <w:pPr>
        <w:widowControl w:val="0"/>
        <w:shd w:val="clear" w:color="auto" w:fill="FFFFFF"/>
        <w:autoSpaceDE w:val="0"/>
        <w:autoSpaceDN w:val="0"/>
        <w:adjustRightInd w:val="0"/>
        <w:spacing w:before="326" w:after="0" w:line="326" w:lineRule="exact"/>
        <w:ind w:left="29" w:right="53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6F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.10.</w:t>
      </w:r>
      <w:r w:rsidRPr="006F2A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№18</w:t>
      </w:r>
    </w:p>
    <w:p w:rsidR="004C51DA" w:rsidRDefault="004C51DA"/>
    <w:sectPr w:rsidR="004C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7DB"/>
    <w:multiLevelType w:val="singleLevel"/>
    <w:tmpl w:val="12360540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8C2B00"/>
    <w:multiLevelType w:val="singleLevel"/>
    <w:tmpl w:val="C630C0F6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B57296"/>
    <w:multiLevelType w:val="singleLevel"/>
    <w:tmpl w:val="8F5893D0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A472D9"/>
    <w:multiLevelType w:val="singleLevel"/>
    <w:tmpl w:val="19FE888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6A7A15"/>
    <w:multiLevelType w:val="singleLevel"/>
    <w:tmpl w:val="A61649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A5"/>
    <w:rsid w:val="001047A5"/>
    <w:rsid w:val="004C51DA"/>
    <w:rsid w:val="006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4245-A8A6-4B3E-9268-C9852BEB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2024-12-25T00:26:00Z</dcterms:created>
  <dcterms:modified xsi:type="dcterms:W3CDTF">2024-12-26T05:35:00Z</dcterms:modified>
</cp:coreProperties>
</file>