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EF8" w:rsidRDefault="00CE4EF8" w:rsidP="00CE4EF8">
      <w:pPr>
        <w:widowControl w:val="0"/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CE4EF8" w:rsidRDefault="00CE4EF8" w:rsidP="00CE4EF8">
      <w:pPr>
        <w:widowControl w:val="0"/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 годовому отчету об исполнении мероприятий муниципальной программы «Социально-экономическое развитие территории Усть-Кульского сельского поселения 2021-2025гг.»</w:t>
      </w:r>
    </w:p>
    <w:p w:rsidR="00CE4EF8" w:rsidRDefault="00CE4EF8" w:rsidP="00CE4EF8">
      <w:pPr>
        <w:widowControl w:val="0"/>
        <w:spacing w:after="0" w:line="240" w:lineRule="auto"/>
        <w:ind w:firstLine="709"/>
        <w:jc w:val="both"/>
      </w:pPr>
      <w:r>
        <w:t xml:space="preserve">Годовой отчет о реализации муниципальной программы </w:t>
      </w:r>
      <w:r>
        <w:rPr>
          <w:b/>
        </w:rPr>
        <w:t>«Социально-экономическое развитие территории Усть-Кульского сельского поселения 2021-2025гг»</w:t>
      </w:r>
      <w:r>
        <w:t xml:space="preserve"> (далее –муниципальная программа) за 2021 год составлен в соответствии с Положением о порядке принятия решений о разработке муниципальных программ Усть-Кульского сельского поселения и их формирования и реализации, утвержденного постановлением Администрации Усть-Кульского сельского поселения </w:t>
      </w:r>
      <w:r>
        <w:rPr>
          <w:bCs/>
        </w:rPr>
        <w:t>№ 40 от 31.12.2015 г. (с изменениями  № 25 от 28.08.2017, № 46 от 01.11.2018г. )</w:t>
      </w:r>
      <w:r>
        <w:t xml:space="preserve"> (далее - Порядок).</w:t>
      </w:r>
    </w:p>
    <w:p w:rsidR="00CE4EF8" w:rsidRDefault="00CE4EF8" w:rsidP="00CE4EF8">
      <w:pPr>
        <w:widowControl w:val="0"/>
        <w:spacing w:after="0" w:line="240" w:lineRule="auto"/>
        <w:ind w:firstLine="709"/>
        <w:jc w:val="both"/>
      </w:pPr>
      <w:r>
        <w:t>Ответственным исполнителем муниципальной программы в 2021 году являлась Администрация Усть-Кульского сельского поселения.</w:t>
      </w:r>
    </w:p>
    <w:p w:rsidR="00CE4EF8" w:rsidRDefault="00CE4EF8" w:rsidP="00CE4EF8">
      <w:pPr>
        <w:pStyle w:val="a4"/>
        <w:widowControl w:val="0"/>
        <w:spacing w:after="0" w:line="240" w:lineRule="auto"/>
        <w:ind w:left="709"/>
        <w:jc w:val="both"/>
        <w:rPr>
          <w:b/>
        </w:rPr>
      </w:pPr>
    </w:p>
    <w:p w:rsidR="00CE4EF8" w:rsidRDefault="00CE4EF8" w:rsidP="00CE4EF8">
      <w:pPr>
        <w:pStyle w:val="a4"/>
        <w:widowControl w:val="0"/>
        <w:spacing w:after="0" w:line="240" w:lineRule="auto"/>
        <w:ind w:left="709"/>
        <w:jc w:val="center"/>
        <w:rPr>
          <w:b/>
        </w:rPr>
      </w:pPr>
      <w:r>
        <w:rPr>
          <w:b/>
        </w:rPr>
        <w:t>1. Основные результаты реализации муниципальной программы</w:t>
      </w:r>
    </w:p>
    <w:p w:rsidR="00CE4EF8" w:rsidRDefault="00CE4EF8" w:rsidP="00CE4EF8">
      <w:pPr>
        <w:widowControl w:val="0"/>
        <w:spacing w:after="0" w:line="240" w:lineRule="auto"/>
        <w:jc w:val="both"/>
      </w:pPr>
      <w:r>
        <w:t>Муниципальная программа Усть-Кульского сельского поселения Тулунского района «Социально-экономическое развитие территории Усть-Кульского сельского поселения 2021-2025гг.» утверждена постановлением администрации Усть-Кульского сельского поселения № 30 от 05.11.2020г В 2022 году в муниципальную программу внесено 14 изменений.</w:t>
      </w:r>
    </w:p>
    <w:p w:rsidR="00CE4EF8" w:rsidRDefault="00CE4EF8" w:rsidP="00CE4EF8">
      <w:pPr>
        <w:pStyle w:val="ConsPlusNormal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Целью муниципальной программы является улучшение качества жизни населения и обеспечение комфортной среды жизнедеятельности на основе экономического и социального развития сельского поселения. Для достижения цели муниципальной программы предусмотрено решение 7 задач, таких как:</w:t>
      </w:r>
    </w:p>
    <w:p w:rsidR="00CE4EF8" w:rsidRDefault="00CE4EF8" w:rsidP="00CE4EF8">
      <w:pPr>
        <w:suppressAutoHyphens/>
        <w:spacing w:after="0" w:line="240" w:lineRule="auto"/>
        <w:jc w:val="both"/>
      </w:pPr>
      <w:r>
        <w:t>-осуществление эффективной муниципальной политики в Усть-Кульском сельском поселении</w:t>
      </w:r>
    </w:p>
    <w:p w:rsidR="00CE4EF8" w:rsidRDefault="00CE4EF8" w:rsidP="00CE4EF8">
      <w:pPr>
        <w:suppressAutoHyphens/>
        <w:spacing w:after="0" w:line="240" w:lineRule="auto"/>
        <w:jc w:val="both"/>
      </w:pPr>
      <w:r>
        <w:t>-укрепление безопасности территории с/п.;</w:t>
      </w:r>
    </w:p>
    <w:p w:rsidR="00CE4EF8" w:rsidRDefault="00CE4EF8" w:rsidP="00CE4EF8">
      <w:pPr>
        <w:suppressAutoHyphens/>
        <w:spacing w:after="0" w:line="240" w:lineRule="auto"/>
        <w:jc w:val="both"/>
      </w:pPr>
      <w:r>
        <w:t xml:space="preserve">-сохранение и развитие транспортной инфраструктуры; </w:t>
      </w:r>
    </w:p>
    <w:p w:rsidR="00CE4EF8" w:rsidRDefault="00CE4EF8" w:rsidP="00CE4EF8">
      <w:pPr>
        <w:suppressAutoHyphens/>
        <w:spacing w:after="0" w:line="240" w:lineRule="auto"/>
        <w:jc w:val="both"/>
      </w:pPr>
      <w:r>
        <w:t>-сохранение и развитие культуры, физической культуры и спорта;</w:t>
      </w:r>
    </w:p>
    <w:p w:rsidR="00CE4EF8" w:rsidRDefault="00CE4EF8" w:rsidP="00CE4EF8">
      <w:pPr>
        <w:suppressAutoHyphens/>
        <w:spacing w:after="0" w:line="240" w:lineRule="auto"/>
        <w:jc w:val="both"/>
      </w:pPr>
      <w:r>
        <w:t>-укрепление материально-технической базы объектов</w:t>
      </w:r>
      <w:r>
        <w:rPr>
          <w:b/>
        </w:rPr>
        <w:t xml:space="preserve"> </w:t>
      </w:r>
      <w:r>
        <w:t>социальной сферы;</w:t>
      </w:r>
    </w:p>
    <w:p w:rsidR="00CE4EF8" w:rsidRDefault="00CE4EF8" w:rsidP="00CE4EF8">
      <w:pPr>
        <w:suppressAutoHyphens/>
        <w:spacing w:after="0" w:line="240" w:lineRule="auto"/>
        <w:jc w:val="both"/>
        <w:rPr>
          <w:lang w:eastAsia="en-US"/>
        </w:rPr>
      </w:pPr>
      <w:r>
        <w:rPr>
          <w:spacing w:val="-2"/>
        </w:rPr>
        <w:t>-</w:t>
      </w:r>
      <w:r>
        <w:t>создание более комфортных условий проживания населения Усть-Кульского сельского поселения;</w:t>
      </w:r>
    </w:p>
    <w:p w:rsidR="00CE4EF8" w:rsidRDefault="00CE4EF8" w:rsidP="00CE4EF8">
      <w:pPr>
        <w:suppressAutoHyphens/>
        <w:spacing w:after="0" w:line="240" w:lineRule="auto"/>
      </w:pPr>
      <w:r>
        <w:t>-оказание мер социальной поддержки отдельным категориям граждан в части установления льгот по местным налогам.</w:t>
      </w:r>
    </w:p>
    <w:p w:rsidR="00CE4EF8" w:rsidRDefault="00CE4EF8" w:rsidP="00CE4EF8">
      <w:pPr>
        <w:suppressAutoHyphens/>
        <w:spacing w:after="0" w:line="240" w:lineRule="auto"/>
      </w:pPr>
      <w:r>
        <w:t>Ответственным исполнителем данной Подпрограммы является Администрация Усть-Кульского сельского поселения.</w:t>
      </w:r>
    </w:p>
    <w:p w:rsidR="00CE4EF8" w:rsidRDefault="00CE4EF8" w:rsidP="00CE4EF8">
      <w:pPr>
        <w:spacing w:after="0" w:line="240" w:lineRule="auto"/>
        <w:ind w:firstLine="709"/>
        <w:jc w:val="both"/>
      </w:pPr>
      <w:r>
        <w:t xml:space="preserve">Финансирование мероприятий муниципальной программы осуществлялось за счет средств местного, областного и федерального бюджетов. </w:t>
      </w:r>
    </w:p>
    <w:p w:rsidR="00CE4EF8" w:rsidRDefault="00CE4EF8" w:rsidP="00CE4EF8">
      <w:pPr>
        <w:suppressAutoHyphens/>
        <w:spacing w:after="0" w:line="240" w:lineRule="auto"/>
        <w:ind w:firstLine="851"/>
      </w:pPr>
      <w:r>
        <w:t xml:space="preserve">Общий объем финансирования муниципальной программы на 2022 год с учетом уточненной бюджетной росписи был предусмотрен в сумме </w:t>
      </w:r>
      <w:r>
        <w:rPr>
          <w:rFonts w:eastAsia="Times New Roman"/>
        </w:rPr>
        <w:t>7455</w:t>
      </w:r>
      <w:r>
        <w:rPr>
          <w:rFonts w:eastAsia="Times New Roman"/>
          <w:sz w:val="18"/>
          <w:szCs w:val="20"/>
        </w:rPr>
        <w:t xml:space="preserve"> </w:t>
      </w:r>
      <w:r>
        <w:t>тыс. рублей, в том числе за счет средств:</w:t>
      </w:r>
    </w:p>
    <w:p w:rsidR="00CE4EF8" w:rsidRDefault="00CE4EF8" w:rsidP="00CE4EF8">
      <w:pPr>
        <w:suppressAutoHyphens/>
        <w:spacing w:after="0" w:line="240" w:lineRule="auto"/>
        <w:ind w:firstLine="851"/>
      </w:pPr>
      <w:r>
        <w:t xml:space="preserve">местного бюджета – </w:t>
      </w:r>
      <w:r>
        <w:rPr>
          <w:rFonts w:eastAsia="Times New Roman"/>
        </w:rPr>
        <w:t xml:space="preserve">6135,8 </w:t>
      </w:r>
      <w:r>
        <w:t>тыс. руб.</w:t>
      </w:r>
    </w:p>
    <w:p w:rsidR="00CE4EF8" w:rsidRDefault="00CE4EF8" w:rsidP="00CE4EF8">
      <w:pPr>
        <w:suppressAutoHyphens/>
        <w:spacing w:after="0" w:line="240" w:lineRule="auto"/>
        <w:ind w:firstLine="851"/>
      </w:pPr>
      <w:r>
        <w:t>районного бюджета – 267,7</w:t>
      </w:r>
    </w:p>
    <w:p w:rsidR="00CE4EF8" w:rsidRDefault="00CE4EF8" w:rsidP="00CE4EF8">
      <w:pPr>
        <w:suppressAutoHyphens/>
        <w:spacing w:after="0" w:line="240" w:lineRule="auto"/>
        <w:ind w:firstLine="851"/>
      </w:pPr>
      <w:r>
        <w:t>областного бюджета -</w:t>
      </w:r>
      <w:r>
        <w:rPr>
          <w:rFonts w:eastAsia="Times New Roman"/>
        </w:rPr>
        <w:t>900,</w:t>
      </w:r>
      <w:proofErr w:type="gramStart"/>
      <w:r>
        <w:rPr>
          <w:rFonts w:eastAsia="Times New Roman"/>
        </w:rPr>
        <w:t xml:space="preserve">8 </w:t>
      </w:r>
      <w:r>
        <w:t xml:space="preserve"> тыс.</w:t>
      </w:r>
      <w:proofErr w:type="gramEnd"/>
      <w:r>
        <w:t xml:space="preserve"> Рублей</w:t>
      </w:r>
    </w:p>
    <w:p w:rsidR="00CE4EF8" w:rsidRDefault="00CE4EF8" w:rsidP="00CE4EF8">
      <w:pPr>
        <w:suppressAutoHyphens/>
        <w:spacing w:after="0" w:line="240" w:lineRule="auto"/>
        <w:ind w:firstLine="851"/>
      </w:pPr>
      <w:r>
        <w:t xml:space="preserve">федерального бюджета – </w:t>
      </w:r>
      <w:r>
        <w:rPr>
          <w:rFonts w:eastAsia="Times New Roman"/>
        </w:rPr>
        <w:t xml:space="preserve">151,6 </w:t>
      </w:r>
      <w:r>
        <w:t>тыс. Рублей.</w:t>
      </w:r>
    </w:p>
    <w:p w:rsidR="00CE4EF8" w:rsidRDefault="00CE4EF8" w:rsidP="00CE4EF8">
      <w:pPr>
        <w:suppressAutoHyphens/>
        <w:spacing w:after="0" w:line="240" w:lineRule="auto"/>
        <w:ind w:firstLine="851"/>
        <w:jc w:val="both"/>
        <w:rPr>
          <w:highlight w:val="yellow"/>
        </w:rPr>
      </w:pPr>
    </w:p>
    <w:p w:rsidR="00CE4EF8" w:rsidRDefault="00CE4EF8" w:rsidP="00CE4EF8">
      <w:pPr>
        <w:suppressAutoHyphens/>
        <w:spacing w:after="0" w:line="240" w:lineRule="auto"/>
        <w:ind w:firstLine="851"/>
        <w:jc w:val="both"/>
      </w:pPr>
      <w:r>
        <w:t>Средства были освоены в сумме 7167,732 тыс. Рублей, что составляет 96,13% от планового объема ресурсного обеспечения, предусмотренного в отчетном году.</w:t>
      </w:r>
    </w:p>
    <w:p w:rsidR="00CE4EF8" w:rsidRDefault="00CE4EF8" w:rsidP="00CE4EF8">
      <w:pPr>
        <w:suppressAutoHyphens/>
        <w:spacing w:after="0" w:line="240" w:lineRule="auto"/>
        <w:ind w:firstLine="851"/>
      </w:pPr>
    </w:p>
    <w:p w:rsidR="00CE4EF8" w:rsidRDefault="00CE4EF8" w:rsidP="00CE4EF8">
      <w:pPr>
        <w:suppressAutoHyphens/>
        <w:spacing w:after="0" w:line="240" w:lineRule="auto"/>
        <w:ind w:firstLine="851"/>
      </w:pPr>
      <w:r>
        <w:t>Муниципальная программа включает в себя 8 подпрограмм.</w:t>
      </w:r>
    </w:p>
    <w:p w:rsidR="00CE4EF8" w:rsidRDefault="00CE4EF8" w:rsidP="00CE4EF8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>
        <w:t>Для решения задач за отчетный период в рамках муниципальной программы осуществлялась реализация 22 основных мероприятий.</w:t>
      </w:r>
    </w:p>
    <w:p w:rsidR="00CE4EF8" w:rsidRDefault="00CE4EF8" w:rsidP="00CE4EF8">
      <w:pPr>
        <w:widowControl w:val="0"/>
        <w:spacing w:after="0" w:line="240" w:lineRule="auto"/>
        <w:ind w:firstLine="709"/>
        <w:jc w:val="both"/>
      </w:pPr>
      <w:r>
        <w:t>За отчетный период были исполнены следующие основные мероприятия подпрограмм:</w:t>
      </w:r>
    </w:p>
    <w:p w:rsidR="00CE4EF8" w:rsidRDefault="00CE4EF8" w:rsidP="00CE4EF8">
      <w:pPr>
        <w:numPr>
          <w:ilvl w:val="3"/>
          <w:numId w:val="1"/>
        </w:numPr>
        <w:spacing w:after="0" w:line="240" w:lineRule="auto"/>
        <w:ind w:left="0" w:firstLine="284"/>
        <w:jc w:val="both"/>
      </w:pPr>
      <w:r>
        <w:rPr>
          <w:b/>
        </w:rPr>
        <w:lastRenderedPageBreak/>
        <w:t>«Обеспечение деятельности главы сельского поселения и Администрации сельского поселения на 2021-2025 гг.».</w:t>
      </w:r>
      <w:r>
        <w:t xml:space="preserve"> Подпрограмма исполнена в объеме </w:t>
      </w:r>
      <w:r>
        <w:rPr>
          <w:rFonts w:eastAsia="Times New Roman"/>
          <w:b/>
          <w:szCs w:val="20"/>
        </w:rPr>
        <w:t>4 689,25</w:t>
      </w:r>
      <w:r>
        <w:rPr>
          <w:rFonts w:eastAsia="Times New Roman"/>
          <w:szCs w:val="20"/>
        </w:rPr>
        <w:t xml:space="preserve"> </w:t>
      </w:r>
      <w:r>
        <w:t xml:space="preserve">тыс. руб. при плане </w:t>
      </w:r>
      <w:r>
        <w:rPr>
          <w:rFonts w:eastAsia="Times New Roman"/>
          <w:b/>
        </w:rPr>
        <w:t>4 844,83</w:t>
      </w:r>
      <w:r>
        <w:t xml:space="preserve"> тыс. руб. или </w:t>
      </w:r>
      <w:r>
        <w:rPr>
          <w:b/>
          <w:highlight w:val="yellow"/>
        </w:rPr>
        <w:t>96,97%</w:t>
      </w:r>
      <w:r>
        <w:t xml:space="preserve"> к плановым назначениям, в том числе по основным мероприятиям:</w:t>
      </w:r>
    </w:p>
    <w:p w:rsidR="00CE4EF8" w:rsidRDefault="00CE4EF8" w:rsidP="00CE4EF8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851" w:hanging="284"/>
        <w:jc w:val="both"/>
      </w:pPr>
      <w:r>
        <w:t xml:space="preserve">обеспечение деятельности главы сельского поселения и Администрации сельского поселения в сумме </w:t>
      </w:r>
      <w:r>
        <w:rPr>
          <w:b/>
        </w:rPr>
        <w:t>3 818,76</w:t>
      </w:r>
      <w:r>
        <w:t xml:space="preserve"> тыс. руб. или </w:t>
      </w:r>
      <w:r>
        <w:rPr>
          <w:b/>
        </w:rPr>
        <w:t>96,84</w:t>
      </w:r>
      <w:r>
        <w:t xml:space="preserve">% к плановым назначениям в том числе за счет средств районного и областного бюджетов в 2022 году профинансированы расходы в сумме </w:t>
      </w:r>
      <w:r>
        <w:rPr>
          <w:b/>
        </w:rPr>
        <w:t>215,1</w:t>
      </w:r>
      <w:r>
        <w:t xml:space="preserve"> тыс. руб., за счет средств субвенций:</w:t>
      </w:r>
    </w:p>
    <w:p w:rsidR="00CE4EF8" w:rsidRDefault="00CE4EF8" w:rsidP="00CE4EF8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1418" w:hanging="284"/>
        <w:jc w:val="both"/>
      </w:pPr>
      <w:r>
        <w:t xml:space="preserve">на осуществление первичного воинского учета на территориях, где отсутствуют военные комиссариаты в сумме </w:t>
      </w:r>
      <w:r>
        <w:rPr>
          <w:b/>
        </w:rPr>
        <w:t>151,6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назначениям;</w:t>
      </w:r>
    </w:p>
    <w:p w:rsidR="00CE4EF8" w:rsidRDefault="00CE4EF8" w:rsidP="00CE4EF8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1418" w:hanging="284"/>
        <w:jc w:val="both"/>
      </w:pPr>
      <w:r>
        <w:t xml:space="preserve">на предоставление иных межбюджетных трансфертов из бюджета Тулунского муниципального района бюджетам сельских поселений на выплату денежного содержания с начислениями на него главам, муниципальным служащим органов местного самоуправления сельских поселений Тулунского района, а также заработной платы с начислениями на нее техническому и вспомогательному персоналу органов местного самоуправления сельских поселений Тулунского района, работникам учреждений, находящихся в ведении органов местного самоуправления сельских поселений Тулунского района и выполнение расходных обязательств на передачу части полномочий бюджету другого уровня по соглашениям в сумме </w:t>
      </w:r>
      <w:r>
        <w:rPr>
          <w:b/>
        </w:rPr>
        <w:t>214,43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назначениям;</w:t>
      </w:r>
    </w:p>
    <w:p w:rsidR="00CE4EF8" w:rsidRDefault="00CE4EF8" w:rsidP="00CE4EF8">
      <w:pPr>
        <w:numPr>
          <w:ilvl w:val="1"/>
          <w:numId w:val="3"/>
        </w:numPr>
        <w:tabs>
          <w:tab w:val="left" w:pos="851"/>
        </w:tabs>
        <w:spacing w:after="0" w:line="240" w:lineRule="auto"/>
        <w:ind w:left="1418" w:hanging="284"/>
        <w:jc w:val="both"/>
      </w:pPr>
      <w:r>
        <w:t xml:space="preserve">на определение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 на 2022 год в сумме </w:t>
      </w:r>
      <w:r>
        <w:rPr>
          <w:b/>
        </w:rPr>
        <w:t>0,7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назначениям.</w:t>
      </w:r>
    </w:p>
    <w:p w:rsidR="00CE4EF8" w:rsidRDefault="00CE4EF8" w:rsidP="00CE4EF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851" w:hanging="284"/>
        <w:jc w:val="both"/>
      </w:pPr>
      <w:r>
        <w:rPr>
          <w:color w:val="000000"/>
        </w:rPr>
        <w:t xml:space="preserve">управление муниципальным долгом сельского поселения </w:t>
      </w:r>
      <w:r>
        <w:t xml:space="preserve">в сумме </w:t>
      </w:r>
      <w:r>
        <w:rPr>
          <w:b/>
        </w:rPr>
        <w:t>0,0</w:t>
      </w:r>
      <w:r>
        <w:t xml:space="preserve"> при плане </w:t>
      </w:r>
      <w:r>
        <w:rPr>
          <w:b/>
        </w:rPr>
        <w:t>2,0</w:t>
      </w:r>
      <w:r>
        <w:t xml:space="preserve"> тыс. руб. тыс. руб. или </w:t>
      </w:r>
      <w:r>
        <w:rPr>
          <w:b/>
        </w:rPr>
        <w:t xml:space="preserve">0,0 % </w:t>
      </w:r>
      <w:r>
        <w:t>к плановым назначениям</w:t>
      </w:r>
      <w:r>
        <w:rPr>
          <w:color w:val="000000"/>
        </w:rPr>
        <w:t xml:space="preserve">, не использованы бюджетные ассигнования, предусмотренные на финансирование процентных платежей по муниципальному долгу в сумме </w:t>
      </w:r>
      <w:r>
        <w:rPr>
          <w:b/>
          <w:color w:val="000000"/>
        </w:rPr>
        <w:t>2,0</w:t>
      </w:r>
      <w:r>
        <w:rPr>
          <w:color w:val="000000"/>
        </w:rPr>
        <w:t xml:space="preserve"> тыс. руб. так как кредиты в бюджет </w:t>
      </w:r>
      <w:r>
        <w:t>Усть-Кульского</w:t>
      </w:r>
      <w:r>
        <w:rPr>
          <w:color w:val="000000"/>
        </w:rPr>
        <w:t xml:space="preserve"> муниципального образования, не привлекались;</w:t>
      </w:r>
    </w:p>
    <w:p w:rsidR="00CE4EF8" w:rsidRDefault="00CE4EF8" w:rsidP="00CE4EF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851" w:hanging="284"/>
        <w:jc w:val="both"/>
      </w:pPr>
      <w:r>
        <w:t xml:space="preserve">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 в сумме </w:t>
      </w:r>
      <w:r>
        <w:rPr>
          <w:b/>
        </w:rPr>
        <w:t>278,28</w:t>
      </w:r>
      <w:r>
        <w:t xml:space="preserve"> тыс. руб. или </w:t>
      </w:r>
      <w:r>
        <w:rPr>
          <w:b/>
        </w:rPr>
        <w:t>100 %</w:t>
      </w:r>
      <w:r>
        <w:t xml:space="preserve"> к плановым назначениям;</w:t>
      </w:r>
    </w:p>
    <w:p w:rsidR="00CE4EF8" w:rsidRDefault="00CE4EF8" w:rsidP="00CE4EF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851"/>
        <w:jc w:val="both"/>
      </w:pPr>
      <w:r>
        <w:t xml:space="preserve">повышение квалификации муниципальных служащих в сумме </w:t>
      </w:r>
      <w:r>
        <w:rPr>
          <w:b/>
        </w:rPr>
        <w:t>3,5</w:t>
      </w:r>
      <w:r>
        <w:t xml:space="preserve"> тыс. руб. или </w:t>
      </w:r>
      <w:r>
        <w:rPr>
          <w:b/>
        </w:rPr>
        <w:t>100 %</w:t>
      </w:r>
      <w:r>
        <w:t xml:space="preserve"> к плановым назначениям;</w:t>
      </w:r>
    </w:p>
    <w:p w:rsidR="00CE4EF8" w:rsidRDefault="00CE4EF8" w:rsidP="00CE4EF8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851" w:hanging="284"/>
        <w:jc w:val="both"/>
      </w:pPr>
      <w:r>
        <w:rPr>
          <w:color w:val="000000"/>
        </w:rPr>
        <w:t xml:space="preserve">управление средствами резервного фонда администраций сельских поселений </w:t>
      </w:r>
      <w:r>
        <w:t xml:space="preserve">в сумме </w:t>
      </w:r>
      <w:r>
        <w:rPr>
          <w:b/>
        </w:rPr>
        <w:t>0,0</w:t>
      </w:r>
      <w:r>
        <w:t xml:space="preserve"> при плане </w:t>
      </w:r>
      <w:r>
        <w:rPr>
          <w:b/>
        </w:rPr>
        <w:t>20,0</w:t>
      </w:r>
      <w:r>
        <w:t xml:space="preserve"> тыс. руб. тыс. руб. или </w:t>
      </w:r>
      <w:r>
        <w:rPr>
          <w:b/>
        </w:rPr>
        <w:t xml:space="preserve">0,0 % </w:t>
      </w:r>
      <w:r>
        <w:t>к плановым назначениям</w:t>
      </w:r>
      <w:r>
        <w:rPr>
          <w:color w:val="000000"/>
        </w:rPr>
        <w:t>, не использованы бюджетные ассигнования резервного фонда Усть-Кульского муниципального образования в сумме 20,0 тыс. руб. в связи с отсутствием на территории поселения в 2022 году чрезвычайных ситуаций;</w:t>
      </w:r>
    </w:p>
    <w:p w:rsidR="00CE4EF8" w:rsidRDefault="00CE4EF8" w:rsidP="00CE4EF8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851" w:hanging="284"/>
        <w:jc w:val="both"/>
      </w:pPr>
      <w:r>
        <w:t xml:space="preserve"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 в сумме </w:t>
      </w:r>
      <w:r>
        <w:rPr>
          <w:b/>
        </w:rPr>
        <w:t>597,7</w:t>
      </w:r>
      <w:r>
        <w:t xml:space="preserve"> или </w:t>
      </w:r>
      <w:r>
        <w:rPr>
          <w:b/>
        </w:rPr>
        <w:t>100%</w:t>
      </w:r>
      <w:r>
        <w:t xml:space="preserve"> к плановым назначениям.</w:t>
      </w:r>
    </w:p>
    <w:p w:rsidR="00CE4EF8" w:rsidRDefault="00CE4EF8" w:rsidP="00CE4EF8">
      <w:pPr>
        <w:numPr>
          <w:ilvl w:val="3"/>
          <w:numId w:val="1"/>
        </w:numPr>
        <w:spacing w:after="0" w:line="240" w:lineRule="auto"/>
        <w:ind w:left="0" w:firstLine="284"/>
        <w:jc w:val="both"/>
      </w:pPr>
      <w:r>
        <w:rPr>
          <w:b/>
        </w:rPr>
        <w:t>«Повышение эффективности бюджетных расходов сельских поселений на 2022 г.»</w:t>
      </w:r>
      <w:r>
        <w:t xml:space="preserve"> Подпрограмма исполнена по основному мероприятию информационные технологии в управлении в сумме </w:t>
      </w:r>
      <w:r>
        <w:rPr>
          <w:b/>
        </w:rPr>
        <w:t>13,66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назначениям.</w:t>
      </w:r>
    </w:p>
    <w:p w:rsidR="00CE4EF8" w:rsidRDefault="00CE4EF8" w:rsidP="00CE4EF8">
      <w:pPr>
        <w:numPr>
          <w:ilvl w:val="3"/>
          <w:numId w:val="1"/>
        </w:numPr>
        <w:spacing w:after="0" w:line="240" w:lineRule="auto"/>
        <w:ind w:left="0" w:firstLine="284"/>
        <w:jc w:val="both"/>
      </w:pPr>
      <w:r>
        <w:rPr>
          <w:b/>
        </w:rPr>
        <w:t>«Развитие инфраструктуры на территории сельского поселения на 2022 г.»</w:t>
      </w:r>
      <w:r>
        <w:t xml:space="preserve"> Подпрограмма исполнена в объеме </w:t>
      </w:r>
      <w:r>
        <w:rPr>
          <w:b/>
        </w:rPr>
        <w:t>1397,98</w:t>
      </w:r>
      <w:r>
        <w:t xml:space="preserve"> тыс. руб. при плане </w:t>
      </w:r>
      <w:r>
        <w:rPr>
          <w:b/>
        </w:rPr>
        <w:t xml:space="preserve">1528,63 </w:t>
      </w:r>
      <w:r>
        <w:t xml:space="preserve">тыс. руб. или </w:t>
      </w:r>
      <w:r>
        <w:rPr>
          <w:b/>
        </w:rPr>
        <w:t>91,45%</w:t>
      </w:r>
      <w:r>
        <w:t xml:space="preserve"> к плановым назначениям, в том числе по основным мероприятиям:</w:t>
      </w:r>
    </w:p>
    <w:p w:rsidR="00CE4EF8" w:rsidRDefault="00CE4EF8" w:rsidP="00CE4EF8">
      <w:pPr>
        <w:numPr>
          <w:ilvl w:val="0"/>
          <w:numId w:val="5"/>
        </w:numPr>
        <w:tabs>
          <w:tab w:val="decimal" w:pos="851"/>
        </w:tabs>
        <w:spacing w:after="0" w:line="240" w:lineRule="auto"/>
        <w:ind w:left="851" w:hanging="284"/>
        <w:jc w:val="both"/>
      </w:pPr>
      <w:r>
        <w:t xml:space="preserve">ремонт и содержание автомобильных дорог в сумме </w:t>
      </w:r>
      <w:r>
        <w:rPr>
          <w:b/>
        </w:rPr>
        <w:t>783,67</w:t>
      </w:r>
      <w:r>
        <w:t xml:space="preserve"> тыс. руб. или </w:t>
      </w:r>
      <w:r>
        <w:rPr>
          <w:b/>
        </w:rPr>
        <w:t>100 %</w:t>
      </w:r>
      <w:r>
        <w:t xml:space="preserve"> к плановым назначениям;</w:t>
      </w:r>
    </w:p>
    <w:p w:rsidR="00CE4EF8" w:rsidRDefault="00CE4EF8" w:rsidP="00CE4EF8">
      <w:pPr>
        <w:numPr>
          <w:ilvl w:val="0"/>
          <w:numId w:val="5"/>
        </w:numPr>
        <w:tabs>
          <w:tab w:val="decimal" w:pos="851"/>
        </w:tabs>
        <w:spacing w:after="0" w:line="240" w:lineRule="auto"/>
        <w:ind w:left="851" w:hanging="284"/>
        <w:jc w:val="both"/>
      </w:pPr>
      <w:r>
        <w:lastRenderedPageBreak/>
        <w:t xml:space="preserve">организация благоустройства территории поселения в сумме </w:t>
      </w:r>
      <w:r>
        <w:rPr>
          <w:b/>
        </w:rPr>
        <w:t>9,182</w:t>
      </w:r>
      <w:r>
        <w:t xml:space="preserve"> тыс. руб. при плане </w:t>
      </w:r>
      <w:r>
        <w:rPr>
          <w:b/>
        </w:rPr>
        <w:t>138,793</w:t>
      </w:r>
      <w:r>
        <w:t xml:space="preserve"> тыс. руб. или </w:t>
      </w:r>
      <w:r>
        <w:rPr>
          <w:b/>
        </w:rPr>
        <w:t>6,62%</w:t>
      </w:r>
      <w:r>
        <w:t xml:space="preserve"> к плановым назначениям,</w:t>
      </w:r>
      <w:r>
        <w:rPr>
          <w:color w:val="000000"/>
        </w:rPr>
        <w:t xml:space="preserve"> не использованы бюджетные ассигнования по организации благоустройства территории поселения в сумме </w:t>
      </w:r>
      <w:r>
        <w:rPr>
          <w:b/>
          <w:color w:val="000000"/>
        </w:rPr>
        <w:t>129,611</w:t>
      </w:r>
      <w:r>
        <w:rPr>
          <w:color w:val="000000"/>
        </w:rPr>
        <w:t xml:space="preserve"> тыс. руб., </w:t>
      </w:r>
      <w:r>
        <w:rPr>
          <w:bCs/>
          <w:color w:val="000000"/>
        </w:rPr>
        <w:t xml:space="preserve">в связи </w:t>
      </w:r>
      <w:r>
        <w:rPr>
          <w:color w:val="000000"/>
        </w:rPr>
        <w:t>с оплатой по фактически предъявленным счетам и сезонностью проведенных работ</w:t>
      </w:r>
      <w:r>
        <w:t>;</w:t>
      </w:r>
    </w:p>
    <w:p w:rsidR="00CE4EF8" w:rsidRDefault="00CE4EF8" w:rsidP="00CE4EF8">
      <w:pPr>
        <w:numPr>
          <w:ilvl w:val="0"/>
          <w:numId w:val="5"/>
        </w:numPr>
        <w:tabs>
          <w:tab w:val="decimal" w:pos="851"/>
        </w:tabs>
        <w:spacing w:after="0" w:line="240" w:lineRule="auto"/>
        <w:ind w:left="851" w:hanging="284"/>
        <w:jc w:val="both"/>
      </w:pPr>
      <w:r>
        <w:t xml:space="preserve">создание мест (площадок) накопления твердых коммунальных отходов в сумме </w:t>
      </w:r>
      <w:r>
        <w:rPr>
          <w:b/>
        </w:rPr>
        <w:t>605,131</w:t>
      </w:r>
      <w:r>
        <w:t xml:space="preserve"> тыс. руб. при плане </w:t>
      </w:r>
      <w:r>
        <w:rPr>
          <w:b/>
        </w:rPr>
        <w:t>606,161</w:t>
      </w:r>
      <w:r>
        <w:t xml:space="preserve"> или </w:t>
      </w:r>
      <w:r>
        <w:rPr>
          <w:b/>
        </w:rPr>
        <w:t>99,83%</w:t>
      </w:r>
      <w:r>
        <w:t xml:space="preserve"> к плановым назначениям. Из которых средства субсидий областного бюджета составляют </w:t>
      </w:r>
      <w:r>
        <w:rPr>
          <w:b/>
        </w:rPr>
        <w:t xml:space="preserve">599,080 </w:t>
      </w:r>
      <w:r>
        <w:t xml:space="preserve">тыс. руб. при плане </w:t>
      </w:r>
      <w:r>
        <w:rPr>
          <w:b/>
        </w:rPr>
        <w:t>600,100</w:t>
      </w:r>
      <w:r>
        <w:t xml:space="preserve"> или </w:t>
      </w:r>
      <w:r>
        <w:rPr>
          <w:b/>
        </w:rPr>
        <w:t xml:space="preserve">99,83% </w:t>
      </w:r>
      <w:r>
        <w:t xml:space="preserve">к плановым назначениям. Не использованы бюджетные ассигнования в сумме </w:t>
      </w:r>
      <w:r>
        <w:rPr>
          <w:b/>
        </w:rPr>
        <w:t xml:space="preserve">1,030 </w:t>
      </w:r>
      <w:r>
        <w:t>тыс. руб. в связи с уменьшением суммы контрактов по созданию мест (площадок) накопления твердых коммунальных отходов</w:t>
      </w:r>
    </w:p>
    <w:p w:rsidR="00CE4EF8" w:rsidRDefault="00CE4EF8" w:rsidP="00CE4EF8">
      <w:pPr>
        <w:numPr>
          <w:ilvl w:val="0"/>
          <w:numId w:val="6"/>
        </w:numPr>
        <w:tabs>
          <w:tab w:val="decimal" w:pos="851"/>
        </w:tabs>
        <w:spacing w:after="0" w:line="240" w:lineRule="auto"/>
        <w:ind w:left="0" w:firstLine="426"/>
        <w:jc w:val="both"/>
      </w:pPr>
      <w:r>
        <w:rPr>
          <w:b/>
        </w:rPr>
        <w:t xml:space="preserve">«Обеспечение комплексного пространственного и территориального развития сельского поселения на 2022г.» </w:t>
      </w:r>
      <w:r>
        <w:t>Подпрограмма исполнена</w:t>
      </w:r>
      <w:r>
        <w:rPr>
          <w:b/>
        </w:rPr>
        <w:t xml:space="preserve"> </w:t>
      </w:r>
      <w:r>
        <w:t xml:space="preserve">по основному мероприятию обеспечение градостроительной и землеустроительной деятельности на территории сельского поселения в сумме </w:t>
      </w:r>
      <w:r>
        <w:rPr>
          <w:b/>
        </w:rPr>
        <w:t>10,0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назначениям;</w:t>
      </w:r>
    </w:p>
    <w:p w:rsidR="00CE4EF8" w:rsidRDefault="00CE4EF8" w:rsidP="00CE4EF8">
      <w:pPr>
        <w:numPr>
          <w:ilvl w:val="0"/>
          <w:numId w:val="7"/>
        </w:numPr>
        <w:spacing w:after="0" w:line="240" w:lineRule="auto"/>
        <w:ind w:left="0" w:firstLine="284"/>
        <w:jc w:val="both"/>
      </w:pPr>
      <w:r>
        <w:rPr>
          <w:b/>
        </w:rPr>
        <w:t>«Обеспечение комплексных мер безопасности на территории сельского поселения на 2022г.</w:t>
      </w:r>
      <w:r>
        <w:t xml:space="preserve"> Подпрограмма исполнена в сумме </w:t>
      </w:r>
      <w:r>
        <w:rPr>
          <w:b/>
        </w:rPr>
        <w:t>40,499</w:t>
      </w:r>
      <w:r>
        <w:t xml:space="preserve"> тыс. руб. или </w:t>
      </w:r>
      <w:r>
        <w:rPr>
          <w:b/>
        </w:rPr>
        <w:t>100</w:t>
      </w:r>
      <w:r>
        <w:t xml:space="preserve"> </w:t>
      </w:r>
      <w:r>
        <w:rPr>
          <w:b/>
        </w:rPr>
        <w:t>%</w:t>
      </w:r>
      <w:r>
        <w:t xml:space="preserve"> к плановым назначениям. В том числе по основным мероприятиям;</w:t>
      </w:r>
    </w:p>
    <w:p w:rsidR="00CE4EF8" w:rsidRDefault="00CE4EF8" w:rsidP="00CE4EF8">
      <w:pPr>
        <w:spacing w:after="0" w:line="240" w:lineRule="auto"/>
        <w:ind w:left="851" w:hanging="283"/>
        <w:jc w:val="both"/>
      </w:pPr>
      <w:r>
        <w:rPr>
          <w:b/>
        </w:rPr>
        <w:t>-</w:t>
      </w:r>
      <w:r>
        <w:t xml:space="preserve"> Обеспечение первичных мер пожарной безопасности в границах населенных пунктов поселения в сумме </w:t>
      </w:r>
      <w:r>
        <w:rPr>
          <w:b/>
        </w:rPr>
        <w:t xml:space="preserve">39,99 </w:t>
      </w:r>
      <w:r>
        <w:t xml:space="preserve">тыс. руб. или </w:t>
      </w:r>
      <w:r>
        <w:rPr>
          <w:b/>
        </w:rPr>
        <w:t>100%</w:t>
      </w:r>
      <w:r>
        <w:t xml:space="preserve"> к плановым назначениям;</w:t>
      </w:r>
    </w:p>
    <w:p w:rsidR="00CE4EF8" w:rsidRDefault="00CE4EF8" w:rsidP="00CE4EF8">
      <w:pPr>
        <w:spacing w:after="0" w:line="240" w:lineRule="auto"/>
        <w:ind w:left="851" w:hanging="283"/>
        <w:jc w:val="both"/>
      </w:pPr>
      <w:r>
        <w:rPr>
          <w:b/>
        </w:rPr>
        <w:t>-</w:t>
      </w:r>
      <w:r>
        <w:t xml:space="preserve"> Профилактика безнадзорности и правонарушений на территории сельского поселения в сумме </w:t>
      </w:r>
      <w:r>
        <w:rPr>
          <w:b/>
        </w:rPr>
        <w:t>0,5</w:t>
      </w:r>
      <w:r>
        <w:t xml:space="preserve"> тыс. руб. или </w:t>
      </w:r>
      <w:r>
        <w:rPr>
          <w:b/>
        </w:rPr>
        <w:t>100%</w:t>
      </w:r>
      <w:r>
        <w:t xml:space="preserve"> к плановым назначениям</w:t>
      </w:r>
    </w:p>
    <w:p w:rsidR="00CE4EF8" w:rsidRDefault="00CE4EF8" w:rsidP="00CE4EF8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firstLine="0"/>
        <w:jc w:val="both"/>
      </w:pPr>
      <w:r>
        <w:rPr>
          <w:b/>
        </w:rPr>
        <w:t>«Развитие сферы культуры и спорта на территории сельского поселения на 2021-2025 гг.»</w:t>
      </w:r>
      <w:r>
        <w:t xml:space="preserve"> Подпрограмма исполнена в объеме </w:t>
      </w:r>
      <w:r>
        <w:rPr>
          <w:b/>
        </w:rPr>
        <w:t>1006,32</w:t>
      </w:r>
      <w:r>
        <w:t xml:space="preserve"> тыс. руб. при плане </w:t>
      </w:r>
      <w:r>
        <w:rPr>
          <w:b/>
        </w:rPr>
        <w:t>1017,29</w:t>
      </w:r>
      <w:r>
        <w:t xml:space="preserve"> тыс. руб. или </w:t>
      </w:r>
      <w:r>
        <w:rPr>
          <w:b/>
        </w:rPr>
        <w:t>98,92</w:t>
      </w:r>
      <w:r>
        <w:t xml:space="preserve"> </w:t>
      </w:r>
      <w:r>
        <w:rPr>
          <w:b/>
        </w:rPr>
        <w:t>%</w:t>
      </w:r>
      <w:r>
        <w:t xml:space="preserve"> к плановым назначениям, в том числе по основным мероприятиям:</w:t>
      </w:r>
    </w:p>
    <w:p w:rsidR="00CE4EF8" w:rsidRDefault="00CE4EF8" w:rsidP="00CE4EF8">
      <w:pPr>
        <w:numPr>
          <w:ilvl w:val="0"/>
          <w:numId w:val="9"/>
        </w:numPr>
        <w:tabs>
          <w:tab w:val="decimal" w:pos="851"/>
        </w:tabs>
        <w:spacing w:after="0" w:line="240" w:lineRule="auto"/>
        <w:ind w:left="851" w:hanging="284"/>
        <w:jc w:val="both"/>
      </w:pPr>
      <w:r>
        <w:t xml:space="preserve">расходы, направленные на организацию досуга и обеспечение жителей услугами организаций культуры, организация библиотечного обслуживания составили в сумме </w:t>
      </w:r>
      <w:r>
        <w:rPr>
          <w:b/>
        </w:rPr>
        <w:t>693,22</w:t>
      </w:r>
      <w:r>
        <w:t xml:space="preserve"> тыс. руб. при плане </w:t>
      </w:r>
      <w:r>
        <w:rPr>
          <w:b/>
        </w:rPr>
        <w:t>704,19</w:t>
      </w:r>
      <w:r>
        <w:t xml:space="preserve"> тыс. руб. или </w:t>
      </w:r>
      <w:r>
        <w:rPr>
          <w:b/>
        </w:rPr>
        <w:t xml:space="preserve">98,44 </w:t>
      </w:r>
      <w:r>
        <w:t xml:space="preserve">% к плановым назначениям, не использованы бюджетные ассигнования по мероприятиям в сфере культуры и кинематографии в сумме </w:t>
      </w:r>
      <w:r>
        <w:rPr>
          <w:b/>
        </w:rPr>
        <w:t>10,96</w:t>
      </w:r>
      <w:r>
        <w:t xml:space="preserve"> тыс. руб., так как финансирование производилось в пределах остатка средств на расчетном счете;</w:t>
      </w:r>
    </w:p>
    <w:p w:rsidR="00CE4EF8" w:rsidRDefault="00CE4EF8" w:rsidP="00CE4EF8">
      <w:pPr>
        <w:numPr>
          <w:ilvl w:val="0"/>
          <w:numId w:val="9"/>
        </w:numPr>
        <w:tabs>
          <w:tab w:val="decimal" w:pos="851"/>
        </w:tabs>
        <w:spacing w:after="0" w:line="240" w:lineRule="auto"/>
        <w:ind w:left="851" w:hanging="284"/>
        <w:jc w:val="both"/>
      </w:pPr>
      <w:r>
        <w:t xml:space="preserve">обеспечение условий для развития на территории сельского поселения физической культуры и массового спорта в сумме </w:t>
      </w:r>
      <w:r>
        <w:rPr>
          <w:b/>
        </w:rPr>
        <w:t>313,10</w:t>
      </w:r>
      <w:r>
        <w:t xml:space="preserve"> тыс. руб. или </w:t>
      </w:r>
      <w:r>
        <w:rPr>
          <w:b/>
        </w:rPr>
        <w:t>100 %</w:t>
      </w:r>
      <w:r>
        <w:t xml:space="preserve"> к плановым назначениям, в том числе на реализацию мероприятий перечня проектов народных инициатив из них: </w:t>
      </w:r>
    </w:p>
    <w:p w:rsidR="00CE4EF8" w:rsidRDefault="00CE4EF8" w:rsidP="00CE4EF8">
      <w:pPr>
        <w:numPr>
          <w:ilvl w:val="1"/>
          <w:numId w:val="3"/>
        </w:numPr>
        <w:spacing w:after="0" w:line="240" w:lineRule="auto"/>
        <w:jc w:val="both"/>
      </w:pPr>
      <w:r>
        <w:t xml:space="preserve">за счет средств субсидии из областного бюджета в сумме </w:t>
      </w:r>
      <w:r>
        <w:rPr>
          <w:b/>
        </w:rPr>
        <w:t>300,0</w:t>
      </w:r>
      <w:r>
        <w:t xml:space="preserve"> тыс. рублей;</w:t>
      </w:r>
    </w:p>
    <w:p w:rsidR="00CE4EF8" w:rsidRDefault="00CE4EF8" w:rsidP="00CE4EF8">
      <w:pPr>
        <w:numPr>
          <w:ilvl w:val="1"/>
          <w:numId w:val="3"/>
        </w:numPr>
        <w:spacing w:after="0" w:line="240" w:lineRule="auto"/>
        <w:jc w:val="both"/>
      </w:pPr>
      <w:r>
        <w:t xml:space="preserve">за счет средств местного бюджета в сумме </w:t>
      </w:r>
      <w:r>
        <w:rPr>
          <w:b/>
        </w:rPr>
        <w:t>3,1</w:t>
      </w:r>
      <w:r>
        <w:t xml:space="preserve"> тыс. рублей.</w:t>
      </w:r>
    </w:p>
    <w:p w:rsidR="00CE4EF8" w:rsidRDefault="00CE4EF8" w:rsidP="00CE4EF8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jc w:val="both"/>
      </w:pPr>
      <w:r>
        <w:rPr>
          <w:b/>
        </w:rPr>
        <w:t>«Энергосбережение и повышение энергетической эффективности на территории сельских поселений на 2021-2025 гг.»</w:t>
      </w:r>
      <w:r>
        <w:t xml:space="preserve"> исполнена по основному мероприятию Технические и организационные мероприятия по снижению использования энергоресурсов объеме </w:t>
      </w:r>
      <w:r>
        <w:rPr>
          <w:b/>
        </w:rPr>
        <w:t>1,0</w:t>
      </w:r>
      <w:r>
        <w:t xml:space="preserve"> тыс. руб. или </w:t>
      </w:r>
      <w:r>
        <w:rPr>
          <w:b/>
        </w:rPr>
        <w:t>100</w:t>
      </w:r>
      <w:r>
        <w:t xml:space="preserve"> </w:t>
      </w:r>
      <w:r>
        <w:rPr>
          <w:b/>
        </w:rPr>
        <w:t>%</w:t>
      </w:r>
      <w:r>
        <w:t xml:space="preserve"> к плановым назначениям</w:t>
      </w:r>
    </w:p>
    <w:p w:rsidR="00CE4EF8" w:rsidRDefault="00CE4EF8" w:rsidP="00CE4EF8">
      <w:pPr>
        <w:spacing w:after="0" w:line="240" w:lineRule="auto"/>
        <w:ind w:firstLine="709"/>
        <w:jc w:val="both"/>
      </w:pPr>
      <w:r>
        <w:t>Расходы за счет средств резервного фонда Усть-Кульского муниципального образования в 2022 году не производились.</w:t>
      </w:r>
    </w:p>
    <w:p w:rsidR="00CE4EF8" w:rsidRDefault="00CE4EF8" w:rsidP="00CE4EF8">
      <w:pPr>
        <w:spacing w:after="0" w:line="240" w:lineRule="auto"/>
        <w:ind w:firstLine="709"/>
        <w:jc w:val="both"/>
      </w:pPr>
      <w:r>
        <w:t>Бюджет Усть-Кульского муниципального образования по состоянию на 1 января 2023. не имеет задолженности по выплате заработной платы, по отчислениям во внебюджетные фонды, по оплате за коммунальные услуги, не имеет муниципального долга.</w:t>
      </w:r>
    </w:p>
    <w:p w:rsidR="00CE4EF8" w:rsidRDefault="00CE4EF8" w:rsidP="00CE4EF8">
      <w:pPr>
        <w:spacing w:after="0" w:line="240" w:lineRule="auto"/>
        <w:ind w:firstLine="709"/>
        <w:jc w:val="both"/>
      </w:pPr>
      <w:r>
        <w:t>Просроченных дебиторской и кредиторской задолженностей по состоянию на 1 января 2023 года бюджет Усть-Кульского муниципального образования не имеет.</w:t>
      </w:r>
    </w:p>
    <w:p w:rsidR="00CE4EF8" w:rsidRDefault="00CE4EF8" w:rsidP="00CE4EF8">
      <w:pPr>
        <w:spacing w:after="0" w:line="240" w:lineRule="auto"/>
        <w:ind w:firstLine="709"/>
        <w:jc w:val="both"/>
      </w:pPr>
      <w:r>
        <w:t xml:space="preserve">Финансирование учреждений и мероприятий в течение 2022 года произведено в пределах выделенных бюджетных ассигнований, утвержденных решением Думы от 24.12.2021 года № 27 с учетом изменений. </w:t>
      </w:r>
    </w:p>
    <w:p w:rsidR="00FF59C1" w:rsidRDefault="00FF59C1"/>
    <w:p w:rsidR="00CE4EF8" w:rsidRDefault="004427AE">
      <w: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65pt;height:118pt" o:ole="">
            <v:imagedata r:id="rId5" o:title=""/>
          </v:shape>
          <o:OLEObject Type="Link" ProgID="Excel.Sheet.12" ShapeID="_x0000_i1025" DrawAspect="Icon" r:id="rId6" UpdateMode="Always">
            <o:LinkType>EnhancedMetaFile</o:LinkType>
            <o:LockedField>false</o:LockedField>
            <o:FieldCodes>\f 0</o:FieldCodes>
          </o:OLEObject>
        </w:object>
      </w:r>
      <w:bookmarkStart w:id="0" w:name="_GoBack"/>
      <w:bookmarkEnd w:id="0"/>
    </w:p>
    <w:sectPr w:rsidR="00CE4EF8" w:rsidSect="00CC5F19">
      <w:pgSz w:w="11906" w:h="16838"/>
      <w:pgMar w:top="567" w:right="850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1" w:fontKey="{1BEA856D-A6FA-4E5D-8367-69503E47C7C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0B330BEC-5662-4E3E-96A7-B00F7A7795E3}"/>
    <w:embedBold r:id="rId3" w:fontKey="{1E6DE2F2-6039-42A9-AC5C-8595B5A460A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4" w:fontKey="{B1B1D06D-C6B2-46DE-8159-CEC7BE7F999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56921"/>
    <w:multiLevelType w:val="hybridMultilevel"/>
    <w:tmpl w:val="A87E9E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24436E"/>
    <w:multiLevelType w:val="hybridMultilevel"/>
    <w:tmpl w:val="058896E0"/>
    <w:lvl w:ilvl="0" w:tplc="7FB47CF2">
      <w:start w:val="1"/>
      <w:numFmt w:val="bullet"/>
      <w:lvlText w:val="-"/>
      <w:lvlJc w:val="left"/>
      <w:pPr>
        <w:ind w:left="1287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4D7297C"/>
    <w:multiLevelType w:val="hybridMultilevel"/>
    <w:tmpl w:val="8C2AC2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841269C"/>
    <w:multiLevelType w:val="hybridMultilevel"/>
    <w:tmpl w:val="C8BA0288"/>
    <w:lvl w:ilvl="0" w:tplc="7FB47CF2">
      <w:start w:val="1"/>
      <w:numFmt w:val="bullet"/>
      <w:lvlText w:val="-"/>
      <w:lvlJc w:val="left"/>
      <w:pPr>
        <w:ind w:left="1287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2ED1D88"/>
    <w:multiLevelType w:val="hybridMultilevel"/>
    <w:tmpl w:val="4038303C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" w15:restartNumberingAfterBreak="0">
    <w:nsid w:val="2A425BB8"/>
    <w:multiLevelType w:val="hybridMultilevel"/>
    <w:tmpl w:val="B2226B16"/>
    <w:lvl w:ilvl="0" w:tplc="FACCF668">
      <w:numFmt w:val="bullet"/>
      <w:lvlText w:val="-"/>
      <w:lvlJc w:val="left"/>
      <w:pPr>
        <w:ind w:left="1495" w:hanging="360"/>
      </w:pPr>
    </w:lvl>
    <w:lvl w:ilvl="1" w:tplc="0419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46B84AF0"/>
    <w:multiLevelType w:val="hybridMultilevel"/>
    <w:tmpl w:val="9888211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B0D57C7"/>
    <w:multiLevelType w:val="hybridMultilevel"/>
    <w:tmpl w:val="74AA0794"/>
    <w:lvl w:ilvl="0" w:tplc="7FB47CF2">
      <w:start w:val="1"/>
      <w:numFmt w:val="bullet"/>
      <w:lvlText w:val="-"/>
      <w:lvlJc w:val="left"/>
      <w:pPr>
        <w:ind w:left="1287" w:hanging="360"/>
      </w:pPr>
      <w:rPr>
        <w:rFonts w:ascii="Shruti" w:hAnsi="Shruti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01F49C1"/>
    <w:multiLevelType w:val="hybridMultilevel"/>
    <w:tmpl w:val="36828DF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AE2"/>
    <w:rsid w:val="00270560"/>
    <w:rsid w:val="004427AE"/>
    <w:rsid w:val="00691AE2"/>
    <w:rsid w:val="0073282D"/>
    <w:rsid w:val="009A71C7"/>
    <w:rsid w:val="00AD4348"/>
    <w:rsid w:val="00CC5F19"/>
    <w:rsid w:val="00CE4EF8"/>
    <w:rsid w:val="00F53DA0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4D8F7-74A2-40C9-A032-A2E1231F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EF8"/>
    <w:pPr>
      <w:spacing w:after="200" w:line="276" w:lineRule="auto"/>
    </w:pPr>
    <w:rPr>
      <w:rFonts w:eastAsia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aliases w:val="ПАРАГРАФ Знак,Абзац списка для документа Знак"/>
    <w:link w:val="a4"/>
    <w:uiPriority w:val="99"/>
    <w:locked/>
    <w:rsid w:val="00CE4EF8"/>
  </w:style>
  <w:style w:type="paragraph" w:styleId="a4">
    <w:name w:val="List Paragraph"/>
    <w:aliases w:val="ПАРАГРАФ,Абзац списка для документа"/>
    <w:basedOn w:val="a"/>
    <w:link w:val="a3"/>
    <w:uiPriority w:val="99"/>
    <w:qFormat/>
    <w:rsid w:val="00CE4EF8"/>
    <w:pPr>
      <w:ind w:left="720"/>
      <w:contextualSpacing/>
    </w:pPr>
    <w:rPr>
      <w:rFonts w:eastAsiaTheme="minorHAnsi"/>
      <w:lang w:eastAsia="en-US"/>
    </w:rPr>
  </w:style>
  <w:style w:type="character" w:customStyle="1" w:styleId="ConsPlusNormal">
    <w:name w:val="ConsPlusNormal Знак"/>
    <w:link w:val="ConsPlusNormal0"/>
    <w:uiPriority w:val="99"/>
    <w:locked/>
    <w:rsid w:val="00CE4EF8"/>
    <w:rPr>
      <w:sz w:val="22"/>
      <w:szCs w:val="22"/>
    </w:rPr>
  </w:style>
  <w:style w:type="paragraph" w:customStyle="1" w:styleId="ConsPlusNormal0">
    <w:name w:val="ConsPlusNormal"/>
    <w:link w:val="ConsPlusNormal"/>
    <w:uiPriority w:val="99"/>
    <w:rsid w:val="00CE4EF8"/>
    <w:pPr>
      <w:widowControl w:val="0"/>
      <w:autoSpaceDE w:val="0"/>
      <w:autoSpaceDN w:val="0"/>
      <w:adjustRightInd w:val="0"/>
      <w:spacing w:after="0" w:line="240" w:lineRule="auto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3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file:///C:\&#1055;&#1056;&#1054;&#1043;&#1056;&#1040;&#1052;&#1052;&#1072;%20&#1089;&#1086;&#1094;&#1080;&#1072;&#1083;&#1100;&#1085;&#1086;-&#1101;&#1082;&#1086;&#1085;&#1086;&#1084;&#1080;&#1095;&#1077;&#1089;&#1082;&#1086;&#1075;&#1086;%20&#1088;&#1072;&#1079;&#1074;&#1080;&#1090;&#1080;&#1103;\&#1075;&#1086;&#1076;&#1086;&#1074;&#1086;&#1081;%20&#1086;&#1090;&#1095;&#1077;&#1090;\&#1075;&#1086;&#1076;&#1086;&#1074;&#1086;&#1081;%20&#1086;&#1090;&#1095;&#1077;&#1090;%20-%20&#1082;&#1086;&#1087;&#1080;&#1103;.xlsx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2023-03-29T03:24:00Z</dcterms:created>
  <dcterms:modified xsi:type="dcterms:W3CDTF">2023-03-29T03:39:00Z</dcterms:modified>
</cp:coreProperties>
</file>